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813B" w14:textId="3525BC03" w:rsidR="00413294" w:rsidRPr="00413294" w:rsidRDefault="006A2DF5" w:rsidP="00413294">
      <w:pPr>
        <w:jc w:val="center"/>
        <w:rPr>
          <w:rFonts w:ascii="Arial" w:hAnsi="Arial" w:cs="Arial"/>
          <w:b/>
          <w:bCs/>
          <w:sz w:val="24"/>
          <w:szCs w:val="24"/>
        </w:rPr>
      </w:pPr>
      <w:r w:rsidRPr="006A2DF5">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6EA11F39" wp14:editId="07E809A8">
                <wp:simplePos x="0" y="0"/>
                <wp:positionH relativeFrom="column">
                  <wp:posOffset>5257800</wp:posOffset>
                </wp:positionH>
                <wp:positionV relativeFrom="paragraph">
                  <wp:posOffset>0</wp:posOffset>
                </wp:positionV>
                <wp:extent cx="1392555"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404620"/>
                        </a:xfrm>
                        <a:prstGeom prst="rect">
                          <a:avLst/>
                        </a:prstGeom>
                        <a:solidFill>
                          <a:srgbClr val="FFFFFF"/>
                        </a:solidFill>
                        <a:ln w="9525">
                          <a:noFill/>
                          <a:miter lim="800000"/>
                          <a:headEnd/>
                          <a:tailEnd/>
                        </a:ln>
                      </wps:spPr>
                      <wps:txbx>
                        <w:txbxContent>
                          <w:p w14:paraId="7C7A658B" w14:textId="76AF99A5" w:rsidR="006A2DF5" w:rsidRDefault="006A2DF5">
                            <w:r>
                              <w:rPr>
                                <w:noProof/>
                              </w:rPr>
                              <w:drawing>
                                <wp:inline distT="0" distB="0" distL="0" distR="0" wp14:anchorId="49A6586F" wp14:editId="0D9B8028">
                                  <wp:extent cx="1297757" cy="1219200"/>
                                  <wp:effectExtent l="0" t="0" r="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99321" cy="122066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11F39" id="_x0000_s1027" type="#_x0000_t202" style="position:absolute;left:0;text-align:left;margin-left:414pt;margin-top:0;width:109.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CMEQIAAP4DAAAOAAAAZHJzL2Uyb0RvYy54bWysk92O2yAQhe8r9R0Q942dNNlurDirbbap&#10;Km1/pG0fAGMco2KGDiT29uk7YG822t5V9QUCDxxmvjlsbobOsJNCr8GWfD7LOVNWQq3toeQ/vu/f&#10;XHPmg7C1MGBVyR+V5zfb1682vSvUAlowtUJGItYXvSt5G4IrsszLVnXCz8ApS8EGsBOBlnjIahQ9&#10;qXcmW+T5VdYD1g5BKu/p790Y5Nuk3zRKhq9N41VgpuSUW0gjprGKY7bdiOKAwrVaTmmIf8iiE9rS&#10;pWepOxEEO6L+S6rTEsFDE2YSugyaRkuVaqBq5vmLah5a4VSqheB4d8bk/5+s/HJ6cN+QheE9DNTA&#10;VIR39yB/emZh1wp7ULeI0LdK1HTxPCLLeueL6WhE7QsfRar+M9TUZHEMkISGBrtIhepkpE4NeDxD&#10;V0NgMl75dr1YrVacSYrNl/nyapHakoni6bhDHz4q6FiclBypq0lenO59iOmI4mlLvM2D0fVeG5MW&#10;eKh2BtlJkAP26UsVvNhmLOtLvl4tVknZQjyfzNHpQA41uiv5dR6/0TMRxwdbpy1BaDPOKRNjJz4R&#10;yQgnDNXAdD3Bi7gqqB8JGMJoSHpANGkBf3PWkxlL7n8dBSrOzCdL0Nfz5TK6Ny2Wq3dEiOFlpLqM&#10;CCtJquSBs3G6C8nxCYe7pebsdcL2nMmUMpks0ZweRHTx5Trten622z8AAAD//wMAUEsDBBQABgAI&#10;AAAAIQDAhIDS3wAAAAkBAAAPAAAAZHJzL2Rvd25yZXYueG1sTI/NTsMwEITvSLyDtUjcqFPz0yjE&#10;qSoqLhyQKEj06MabOCJeW7abhrfHPdHLSKtZzXxTr2c7sglDHBxJWC4KYEit0wP1Er4+X+9KYDEp&#10;0mp0hBJ+McK6ub6qVaXdiT5w2qWe5RCKlZJgUvIV57E1aFVcOI+Uvc4Fq1I+Q891UKccbkcuiuKJ&#10;WzVQbjDK44vB9md3tBK+rRn0NrzvOz1O27du8+jn4KW8vZk3z8ASzun/Gc74GR2azHRwR9KRjRJK&#10;UeYtSULWs108rO6BHSQIsRTAm5pfLmj+AAAA//8DAFBLAQItABQABgAIAAAAIQC2gziS/gAAAOEB&#10;AAATAAAAAAAAAAAAAAAAAAAAAABbQ29udGVudF9UeXBlc10ueG1sUEsBAi0AFAAGAAgAAAAhADj9&#10;If/WAAAAlAEAAAsAAAAAAAAAAAAAAAAALwEAAF9yZWxzLy5yZWxzUEsBAi0AFAAGAAgAAAAhAPat&#10;UIwRAgAA/gMAAA4AAAAAAAAAAAAAAAAALgIAAGRycy9lMm9Eb2MueG1sUEsBAi0AFAAGAAgAAAAh&#10;AMCEgNLfAAAACQEAAA8AAAAAAAAAAAAAAAAAawQAAGRycy9kb3ducmV2LnhtbFBLBQYAAAAABAAE&#10;APMAAAB3BQAAAAA=&#10;" stroked="f">
                <v:textbox style="mso-fit-shape-to-text:t">
                  <w:txbxContent>
                    <w:p w14:paraId="7C7A658B" w14:textId="76AF99A5" w:rsidR="006A2DF5" w:rsidRDefault="006A2DF5">
                      <w:r>
                        <w:rPr>
                          <w:noProof/>
                        </w:rPr>
                        <w:drawing>
                          <wp:inline distT="0" distB="0" distL="0" distR="0" wp14:anchorId="49A6586F" wp14:editId="0D9B8028">
                            <wp:extent cx="1297757" cy="1219200"/>
                            <wp:effectExtent l="0" t="0" r="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99321" cy="1220669"/>
                                    </a:xfrm>
                                    <a:prstGeom prst="rect">
                                      <a:avLst/>
                                    </a:prstGeom>
                                  </pic:spPr>
                                </pic:pic>
                              </a:graphicData>
                            </a:graphic>
                          </wp:inline>
                        </w:drawing>
                      </w:r>
                    </w:p>
                  </w:txbxContent>
                </v:textbox>
                <w10:wrap type="square"/>
              </v:shape>
            </w:pict>
          </mc:Fallback>
        </mc:AlternateContent>
      </w:r>
      <w:r w:rsidR="00413294" w:rsidRPr="00413294">
        <w:rPr>
          <w:rFonts w:ascii="Arial" w:hAnsi="Arial" w:cs="Arial"/>
          <w:b/>
          <w:bCs/>
          <w:sz w:val="24"/>
          <w:szCs w:val="24"/>
        </w:rPr>
        <w:t>Hire Agreement Contract</w:t>
      </w:r>
    </w:p>
    <w:p w14:paraId="7A66F4CA" w14:textId="3E90063B" w:rsidR="00413294" w:rsidRPr="00413294" w:rsidRDefault="00413294" w:rsidP="00413294">
      <w:pPr>
        <w:rPr>
          <w:rFonts w:ascii="Arial" w:hAnsi="Arial" w:cs="Arial"/>
          <w:sz w:val="24"/>
          <w:szCs w:val="24"/>
        </w:rPr>
      </w:pPr>
    </w:p>
    <w:p w14:paraId="5AC9D8F3" w14:textId="24D4974B" w:rsidR="00413294" w:rsidRPr="00033DBC" w:rsidRDefault="00033DBC" w:rsidP="00413294">
      <w:pPr>
        <w:rPr>
          <w:rFonts w:ascii="Arial" w:hAnsi="Arial" w:cs="Arial"/>
          <w:b/>
          <w:bCs/>
          <w:sz w:val="24"/>
          <w:szCs w:val="24"/>
        </w:rPr>
      </w:pPr>
      <w:r w:rsidRPr="00033DBC">
        <w:rPr>
          <w:rFonts w:ascii="Arial" w:hAnsi="Arial" w:cs="Arial"/>
          <w:b/>
          <w:bCs/>
          <w:sz w:val="24"/>
          <w:szCs w:val="24"/>
        </w:rPr>
        <w:t>Terms and Conditions</w:t>
      </w:r>
      <w:r w:rsidR="00385CBE">
        <w:rPr>
          <w:rFonts w:ascii="Arial" w:hAnsi="Arial" w:cs="Arial"/>
          <w:b/>
          <w:bCs/>
          <w:sz w:val="24"/>
          <w:szCs w:val="24"/>
        </w:rPr>
        <w:t xml:space="preserve"> </w:t>
      </w:r>
    </w:p>
    <w:p w14:paraId="0FCD5E49" w14:textId="77777777" w:rsidR="00033DBC" w:rsidRPr="00413294" w:rsidRDefault="00033DBC" w:rsidP="00413294">
      <w:pPr>
        <w:rPr>
          <w:rFonts w:ascii="Arial" w:hAnsi="Arial" w:cs="Arial"/>
          <w:sz w:val="24"/>
          <w:szCs w:val="24"/>
        </w:rPr>
      </w:pPr>
    </w:p>
    <w:p w14:paraId="0C94CDF4" w14:textId="77777777" w:rsidR="00413294" w:rsidRPr="00413294" w:rsidRDefault="00413294" w:rsidP="00033DBC">
      <w:pPr>
        <w:spacing w:before="120"/>
        <w:rPr>
          <w:rFonts w:ascii="Arial" w:hAnsi="Arial" w:cs="Arial"/>
          <w:sz w:val="24"/>
          <w:szCs w:val="24"/>
        </w:rPr>
      </w:pPr>
      <w:r w:rsidRPr="00413294">
        <w:rPr>
          <w:rFonts w:ascii="Arial" w:hAnsi="Arial" w:cs="Arial"/>
          <w:sz w:val="24"/>
          <w:szCs w:val="24"/>
        </w:rPr>
        <w:t xml:space="preserve">1. The beach wheelchair provided must only be used on the beach where it was booked, or the agreed one-off location. </w:t>
      </w:r>
    </w:p>
    <w:p w14:paraId="43ADBDCA" w14:textId="5BB6AA38" w:rsidR="00413294" w:rsidRDefault="00413294" w:rsidP="00033DBC">
      <w:pPr>
        <w:spacing w:before="120"/>
        <w:rPr>
          <w:rFonts w:ascii="Arial" w:hAnsi="Arial" w:cs="Arial"/>
          <w:sz w:val="24"/>
          <w:szCs w:val="24"/>
        </w:rPr>
      </w:pPr>
      <w:r w:rsidRPr="00413294">
        <w:rPr>
          <w:rFonts w:ascii="Arial" w:hAnsi="Arial" w:cs="Arial"/>
          <w:sz w:val="24"/>
          <w:szCs w:val="24"/>
        </w:rPr>
        <w:t>2. The Beach Wheelchair team cannot assist in transferring you to the beach wheelchair from your own wheelchair</w:t>
      </w:r>
      <w:r>
        <w:rPr>
          <w:rFonts w:ascii="Arial" w:hAnsi="Arial" w:cs="Arial"/>
          <w:sz w:val="24"/>
          <w:szCs w:val="24"/>
        </w:rPr>
        <w:t>.</w:t>
      </w:r>
    </w:p>
    <w:p w14:paraId="09ACFE77" w14:textId="466B4E9A" w:rsidR="00E26B69" w:rsidRPr="00413294" w:rsidRDefault="00E26B69" w:rsidP="00033DBC">
      <w:pPr>
        <w:spacing w:before="120"/>
        <w:rPr>
          <w:rFonts w:ascii="Arial" w:hAnsi="Arial" w:cs="Arial"/>
          <w:sz w:val="24"/>
          <w:szCs w:val="24"/>
        </w:rPr>
      </w:pPr>
      <w:r>
        <w:rPr>
          <w:rFonts w:ascii="Arial" w:hAnsi="Arial" w:cs="Arial"/>
          <w:sz w:val="24"/>
          <w:szCs w:val="24"/>
        </w:rPr>
        <w:t>3. You must provide your own sling to transfer between chairs.</w:t>
      </w:r>
    </w:p>
    <w:p w14:paraId="7B56D867" w14:textId="7FB55947" w:rsidR="00413294" w:rsidRPr="00413294" w:rsidRDefault="00E26B69" w:rsidP="00033DBC">
      <w:pPr>
        <w:spacing w:before="120"/>
        <w:rPr>
          <w:rFonts w:ascii="Arial" w:hAnsi="Arial" w:cs="Arial"/>
          <w:sz w:val="24"/>
          <w:szCs w:val="24"/>
        </w:rPr>
      </w:pPr>
      <w:r>
        <w:rPr>
          <w:rFonts w:ascii="Arial" w:hAnsi="Arial" w:cs="Arial"/>
          <w:sz w:val="24"/>
          <w:szCs w:val="24"/>
        </w:rPr>
        <w:t>4</w:t>
      </w:r>
      <w:r w:rsidR="00413294" w:rsidRPr="00413294">
        <w:rPr>
          <w:rFonts w:ascii="Arial" w:hAnsi="Arial" w:cs="Arial"/>
          <w:sz w:val="24"/>
          <w:szCs w:val="24"/>
        </w:rPr>
        <w:t xml:space="preserve">. You must ensure that the beach wheelchair is suitable for your needs. </w:t>
      </w:r>
    </w:p>
    <w:p w14:paraId="4DB8E872" w14:textId="01C2FB07" w:rsidR="00413294" w:rsidRPr="00413294" w:rsidRDefault="00E26B69" w:rsidP="00033DBC">
      <w:pPr>
        <w:spacing w:before="120"/>
        <w:rPr>
          <w:rFonts w:ascii="Arial" w:hAnsi="Arial" w:cs="Arial"/>
          <w:sz w:val="24"/>
          <w:szCs w:val="24"/>
        </w:rPr>
      </w:pPr>
      <w:r>
        <w:rPr>
          <w:rFonts w:ascii="Arial" w:hAnsi="Arial" w:cs="Arial"/>
          <w:sz w:val="24"/>
          <w:szCs w:val="24"/>
        </w:rPr>
        <w:t>5</w:t>
      </w:r>
      <w:r w:rsidR="00413294" w:rsidRPr="00413294">
        <w:rPr>
          <w:rFonts w:ascii="Arial" w:hAnsi="Arial" w:cs="Arial"/>
          <w:sz w:val="24"/>
          <w:szCs w:val="24"/>
        </w:rPr>
        <w:t xml:space="preserve">. </w:t>
      </w:r>
      <w:r w:rsidR="004F7D0E">
        <w:rPr>
          <w:rFonts w:ascii="Arial" w:hAnsi="Arial" w:cs="Arial"/>
          <w:sz w:val="24"/>
          <w:szCs w:val="24"/>
        </w:rPr>
        <w:t>You must u</w:t>
      </w:r>
      <w:r w:rsidR="004F7D0E" w:rsidRPr="004F7D0E">
        <w:rPr>
          <w:rFonts w:ascii="Arial" w:hAnsi="Arial" w:cs="Arial"/>
          <w:sz w:val="24"/>
          <w:szCs w:val="24"/>
        </w:rPr>
        <w:t xml:space="preserve">se </w:t>
      </w:r>
      <w:r w:rsidR="004F7D0E">
        <w:rPr>
          <w:rFonts w:ascii="Arial" w:hAnsi="Arial" w:cs="Arial"/>
          <w:sz w:val="24"/>
          <w:szCs w:val="24"/>
        </w:rPr>
        <w:t>all equipment</w:t>
      </w:r>
      <w:r w:rsidR="004F7D0E" w:rsidRPr="004F7D0E">
        <w:rPr>
          <w:rFonts w:ascii="Arial" w:hAnsi="Arial" w:cs="Arial"/>
          <w:sz w:val="24"/>
          <w:szCs w:val="24"/>
        </w:rPr>
        <w:t xml:space="preserve"> in accordance with the ‘Safety Guide’</w:t>
      </w:r>
      <w:r w:rsidR="004F7D0E">
        <w:rPr>
          <w:rFonts w:ascii="Arial" w:hAnsi="Arial" w:cs="Arial"/>
          <w:sz w:val="24"/>
          <w:szCs w:val="24"/>
        </w:rPr>
        <w:t xml:space="preserve"> and</w:t>
      </w:r>
      <w:r w:rsidR="00413294" w:rsidRPr="00413294">
        <w:rPr>
          <w:rFonts w:ascii="Arial" w:hAnsi="Arial" w:cs="Arial"/>
          <w:sz w:val="24"/>
          <w:szCs w:val="24"/>
        </w:rPr>
        <w:t xml:space="preserve"> use any straps or supports a</w:t>
      </w:r>
      <w:r w:rsidR="00EC1F79">
        <w:rPr>
          <w:rFonts w:ascii="Arial" w:hAnsi="Arial" w:cs="Arial"/>
          <w:sz w:val="24"/>
          <w:szCs w:val="24"/>
        </w:rPr>
        <w:t>s</w:t>
      </w:r>
      <w:r w:rsidR="00413294" w:rsidRPr="00413294">
        <w:rPr>
          <w:rFonts w:ascii="Arial" w:hAnsi="Arial" w:cs="Arial"/>
          <w:sz w:val="24"/>
          <w:szCs w:val="24"/>
        </w:rPr>
        <w:t xml:space="preserve"> instructed. </w:t>
      </w:r>
    </w:p>
    <w:p w14:paraId="7A913C5B" w14:textId="15AD1094" w:rsidR="00CA375F" w:rsidRDefault="00E26B69" w:rsidP="00033DBC">
      <w:pPr>
        <w:spacing w:before="120"/>
        <w:rPr>
          <w:rFonts w:ascii="Arial" w:hAnsi="Arial" w:cs="Arial"/>
          <w:sz w:val="24"/>
          <w:szCs w:val="24"/>
        </w:rPr>
      </w:pPr>
      <w:r>
        <w:rPr>
          <w:rFonts w:ascii="Arial" w:hAnsi="Arial" w:cs="Arial"/>
          <w:sz w:val="24"/>
          <w:szCs w:val="24"/>
        </w:rPr>
        <w:t>6</w:t>
      </w:r>
      <w:r w:rsidR="00413294" w:rsidRPr="00413294">
        <w:rPr>
          <w:rFonts w:ascii="Arial" w:hAnsi="Arial" w:cs="Arial"/>
          <w:sz w:val="24"/>
          <w:szCs w:val="24"/>
        </w:rPr>
        <w:t>. You must provide someone who is fit enough to push the chair</w:t>
      </w:r>
      <w:r w:rsidR="00413294">
        <w:rPr>
          <w:rFonts w:ascii="Arial" w:hAnsi="Arial" w:cs="Arial"/>
          <w:sz w:val="24"/>
          <w:szCs w:val="24"/>
        </w:rPr>
        <w:t>.</w:t>
      </w:r>
    </w:p>
    <w:p w14:paraId="06B01842" w14:textId="5E1B8638" w:rsidR="00413294" w:rsidRPr="00413294" w:rsidRDefault="00E26B69" w:rsidP="00033DBC">
      <w:pPr>
        <w:spacing w:before="120"/>
        <w:rPr>
          <w:rFonts w:ascii="Arial" w:hAnsi="Arial" w:cs="Arial"/>
          <w:sz w:val="24"/>
          <w:szCs w:val="24"/>
        </w:rPr>
      </w:pPr>
      <w:r>
        <w:rPr>
          <w:rFonts w:ascii="Arial" w:hAnsi="Arial" w:cs="Arial"/>
          <w:sz w:val="24"/>
          <w:szCs w:val="24"/>
        </w:rPr>
        <w:t>7</w:t>
      </w:r>
      <w:r w:rsidR="00413294" w:rsidRPr="00413294">
        <w:rPr>
          <w:rFonts w:ascii="Arial" w:hAnsi="Arial" w:cs="Arial"/>
          <w:sz w:val="24"/>
          <w:szCs w:val="24"/>
        </w:rPr>
        <w:t xml:space="preserve">. You will provide personal details of name, address, mobile </w:t>
      </w:r>
      <w:proofErr w:type="gramStart"/>
      <w:r w:rsidR="00413294" w:rsidRPr="00413294">
        <w:rPr>
          <w:rFonts w:ascii="Arial" w:hAnsi="Arial" w:cs="Arial"/>
          <w:sz w:val="24"/>
          <w:szCs w:val="24"/>
        </w:rPr>
        <w:t>number</w:t>
      </w:r>
      <w:proofErr w:type="gramEnd"/>
      <w:r w:rsidR="00413294">
        <w:rPr>
          <w:rFonts w:ascii="Arial" w:hAnsi="Arial" w:cs="Arial"/>
          <w:sz w:val="24"/>
          <w:szCs w:val="24"/>
        </w:rPr>
        <w:t xml:space="preserve"> and proof of identity. A confirmation text will be sent to your mobile to ensure we can contact you and you have our contact details in case of emergency. We will retain your details until you return. You will then be given th</w:t>
      </w:r>
      <w:r w:rsidR="00033DBC">
        <w:rPr>
          <w:rFonts w:ascii="Arial" w:hAnsi="Arial" w:cs="Arial"/>
          <w:sz w:val="24"/>
          <w:szCs w:val="24"/>
        </w:rPr>
        <w:t>e</w:t>
      </w:r>
      <w:r w:rsidR="00413294">
        <w:rPr>
          <w:rFonts w:ascii="Arial" w:hAnsi="Arial" w:cs="Arial"/>
          <w:sz w:val="24"/>
          <w:szCs w:val="24"/>
        </w:rPr>
        <w:t xml:space="preserve"> form back </w:t>
      </w:r>
      <w:r w:rsidR="00033DBC">
        <w:rPr>
          <w:rFonts w:ascii="Arial" w:hAnsi="Arial" w:cs="Arial"/>
          <w:sz w:val="24"/>
          <w:szCs w:val="24"/>
        </w:rPr>
        <w:t>and we will no longer hold any of your information. Please bring this with you every time you hire any equipment.</w:t>
      </w:r>
    </w:p>
    <w:p w14:paraId="2C9F3FB8" w14:textId="4B835679" w:rsidR="00413294" w:rsidRPr="00413294" w:rsidRDefault="00E26B69" w:rsidP="00033DBC">
      <w:pPr>
        <w:spacing w:before="120"/>
        <w:rPr>
          <w:rFonts w:ascii="Arial" w:hAnsi="Arial" w:cs="Arial"/>
          <w:sz w:val="24"/>
          <w:szCs w:val="24"/>
        </w:rPr>
      </w:pPr>
      <w:r>
        <w:rPr>
          <w:rFonts w:ascii="Arial" w:hAnsi="Arial" w:cs="Arial"/>
          <w:sz w:val="24"/>
          <w:szCs w:val="24"/>
        </w:rPr>
        <w:t>8</w:t>
      </w:r>
      <w:r w:rsidR="00413294" w:rsidRPr="00413294">
        <w:rPr>
          <w:rFonts w:ascii="Arial" w:hAnsi="Arial" w:cs="Arial"/>
          <w:sz w:val="24"/>
          <w:szCs w:val="24"/>
        </w:rPr>
        <w:t xml:space="preserve">. Secure footwear is recommended. </w:t>
      </w:r>
    </w:p>
    <w:p w14:paraId="023AF5AA" w14:textId="7C4A963F" w:rsidR="00033DBC" w:rsidRDefault="00E26B69" w:rsidP="00033DBC">
      <w:pPr>
        <w:spacing w:before="120"/>
        <w:rPr>
          <w:rFonts w:ascii="Arial" w:hAnsi="Arial" w:cs="Arial"/>
          <w:sz w:val="24"/>
          <w:szCs w:val="24"/>
        </w:rPr>
      </w:pPr>
      <w:r>
        <w:rPr>
          <w:rFonts w:ascii="Arial" w:hAnsi="Arial" w:cs="Arial"/>
          <w:sz w:val="24"/>
          <w:szCs w:val="24"/>
        </w:rPr>
        <w:t>9</w:t>
      </w:r>
      <w:r w:rsidR="00413294" w:rsidRPr="00413294">
        <w:rPr>
          <w:rFonts w:ascii="Arial" w:hAnsi="Arial" w:cs="Arial"/>
          <w:sz w:val="24"/>
          <w:szCs w:val="24"/>
        </w:rPr>
        <w:t xml:space="preserve">. Manual beach wheelchairs can be taken into the shallows only (6” or 15 cm depth). </w:t>
      </w:r>
    </w:p>
    <w:p w14:paraId="745C41F8" w14:textId="74EE31C3" w:rsidR="00413294" w:rsidRPr="00033DBC" w:rsidRDefault="00E26B69" w:rsidP="00033DBC">
      <w:pPr>
        <w:spacing w:before="120"/>
        <w:rPr>
          <w:rFonts w:ascii="Arial" w:hAnsi="Arial" w:cs="Arial"/>
          <w:b/>
          <w:bCs/>
          <w:sz w:val="24"/>
          <w:szCs w:val="24"/>
        </w:rPr>
      </w:pPr>
      <w:r>
        <w:rPr>
          <w:rFonts w:ascii="Arial" w:hAnsi="Arial" w:cs="Arial"/>
          <w:sz w:val="24"/>
          <w:szCs w:val="24"/>
        </w:rPr>
        <w:t>10</w:t>
      </w:r>
      <w:r w:rsidR="00033DBC">
        <w:rPr>
          <w:rFonts w:ascii="Arial" w:hAnsi="Arial" w:cs="Arial"/>
          <w:sz w:val="24"/>
          <w:szCs w:val="24"/>
        </w:rPr>
        <w:t xml:space="preserve">. </w:t>
      </w:r>
      <w:r w:rsidR="00413294" w:rsidRPr="00413294">
        <w:rPr>
          <w:rFonts w:ascii="Arial" w:hAnsi="Arial" w:cs="Arial"/>
          <w:sz w:val="24"/>
          <w:szCs w:val="24"/>
        </w:rPr>
        <w:t xml:space="preserve">Extreme care must be taken, with awareness of incoming tides and the changeable nature of the sea in general. </w:t>
      </w:r>
      <w:r w:rsidR="00033DBC">
        <w:rPr>
          <w:rFonts w:ascii="Arial" w:hAnsi="Arial" w:cs="Arial"/>
          <w:sz w:val="24"/>
          <w:szCs w:val="24"/>
        </w:rPr>
        <w:t xml:space="preserve">Please familiarise yourself with the various exit ramps from the beach. We advise you use the </w:t>
      </w:r>
      <w:r w:rsidR="00033DBC" w:rsidRPr="00033DBC">
        <w:rPr>
          <w:rFonts w:ascii="Arial" w:hAnsi="Arial" w:cs="Arial"/>
          <w:b/>
          <w:bCs/>
          <w:sz w:val="24"/>
          <w:szCs w:val="24"/>
        </w:rPr>
        <w:t>pedestrian access ramp between The Beacon and the Regent</w:t>
      </w:r>
      <w:r w:rsidR="00033DBC">
        <w:rPr>
          <w:rFonts w:ascii="Arial" w:hAnsi="Arial" w:cs="Arial"/>
          <w:b/>
          <w:bCs/>
          <w:sz w:val="24"/>
          <w:szCs w:val="24"/>
        </w:rPr>
        <w:t>.</w:t>
      </w:r>
    </w:p>
    <w:p w14:paraId="7667EC44" w14:textId="77736D81" w:rsidR="00385CBE" w:rsidRDefault="00E26B69" w:rsidP="00033DBC">
      <w:pPr>
        <w:spacing w:before="120"/>
        <w:rPr>
          <w:rFonts w:ascii="Arial" w:hAnsi="Arial" w:cs="Arial"/>
          <w:sz w:val="24"/>
          <w:szCs w:val="24"/>
        </w:rPr>
      </w:pPr>
      <w:r>
        <w:rPr>
          <w:rFonts w:ascii="Arial" w:hAnsi="Arial" w:cs="Arial"/>
          <w:sz w:val="24"/>
          <w:szCs w:val="24"/>
        </w:rPr>
        <w:t>11</w:t>
      </w:r>
      <w:r w:rsidR="00413294" w:rsidRPr="00413294">
        <w:rPr>
          <w:rFonts w:ascii="Arial" w:hAnsi="Arial" w:cs="Arial"/>
          <w:sz w:val="24"/>
          <w:szCs w:val="24"/>
        </w:rPr>
        <w:t xml:space="preserve">. Please return the wheelchair </w:t>
      </w:r>
      <w:r w:rsidR="00385CBE" w:rsidRPr="004F7D0E">
        <w:rPr>
          <w:rFonts w:ascii="Arial" w:hAnsi="Arial" w:cs="Arial"/>
          <w:sz w:val="24"/>
          <w:szCs w:val="24"/>
        </w:rPr>
        <w:t>in good condition</w:t>
      </w:r>
      <w:r w:rsidR="00385CBE">
        <w:rPr>
          <w:rFonts w:ascii="Arial" w:hAnsi="Arial" w:cs="Arial"/>
          <w:sz w:val="24"/>
          <w:szCs w:val="24"/>
        </w:rPr>
        <w:t xml:space="preserve"> </w:t>
      </w:r>
      <w:r w:rsidR="00413294" w:rsidRPr="00413294">
        <w:rPr>
          <w:rFonts w:ascii="Arial" w:hAnsi="Arial" w:cs="Arial"/>
          <w:sz w:val="24"/>
          <w:szCs w:val="24"/>
        </w:rPr>
        <w:t xml:space="preserve">at the agreed </w:t>
      </w:r>
      <w:r w:rsidR="00385CBE">
        <w:rPr>
          <w:rFonts w:ascii="Arial" w:hAnsi="Arial" w:cs="Arial"/>
          <w:sz w:val="24"/>
          <w:szCs w:val="24"/>
        </w:rPr>
        <w:t xml:space="preserve">date and </w:t>
      </w:r>
      <w:r w:rsidR="00413294" w:rsidRPr="00413294">
        <w:rPr>
          <w:rFonts w:ascii="Arial" w:hAnsi="Arial" w:cs="Arial"/>
          <w:sz w:val="24"/>
          <w:szCs w:val="24"/>
        </w:rPr>
        <w:t xml:space="preserve">time. If there is going to be a delay, please contact </w:t>
      </w:r>
      <w:r w:rsidR="00385CBE">
        <w:rPr>
          <w:rFonts w:ascii="Arial" w:hAnsi="Arial" w:cs="Arial"/>
          <w:sz w:val="24"/>
          <w:szCs w:val="24"/>
        </w:rPr>
        <w:t xml:space="preserve">NRC on </w:t>
      </w:r>
      <w:r w:rsidR="00C669BD">
        <w:rPr>
          <w:rFonts w:ascii="Arial" w:hAnsi="Arial" w:cs="Arial"/>
          <w:sz w:val="24"/>
          <w:szCs w:val="24"/>
        </w:rPr>
        <w:t>07729 751561</w:t>
      </w:r>
      <w:r w:rsidR="00033DBC">
        <w:rPr>
          <w:rFonts w:ascii="Arial" w:hAnsi="Arial" w:cs="Arial"/>
          <w:sz w:val="24"/>
          <w:szCs w:val="24"/>
        </w:rPr>
        <w:t>.</w:t>
      </w:r>
      <w:r w:rsidR="00413294" w:rsidRPr="00413294">
        <w:rPr>
          <w:rFonts w:ascii="Arial" w:hAnsi="Arial" w:cs="Arial"/>
          <w:sz w:val="24"/>
          <w:szCs w:val="24"/>
        </w:rPr>
        <w:t xml:space="preserve"> </w:t>
      </w:r>
    </w:p>
    <w:p w14:paraId="056D0702" w14:textId="1A3261B5" w:rsidR="00DB1A9D" w:rsidRDefault="00413294" w:rsidP="00033DBC">
      <w:pPr>
        <w:spacing w:before="120"/>
        <w:rPr>
          <w:rFonts w:ascii="Arial" w:hAnsi="Arial" w:cs="Arial"/>
          <w:sz w:val="24"/>
          <w:szCs w:val="24"/>
        </w:rPr>
      </w:pPr>
      <w:r w:rsidRPr="00413294">
        <w:rPr>
          <w:rFonts w:ascii="Arial" w:hAnsi="Arial" w:cs="Arial"/>
          <w:sz w:val="24"/>
          <w:szCs w:val="24"/>
        </w:rPr>
        <w:t>If at any time you have any problems with the beach wheelchair</w:t>
      </w:r>
      <w:r w:rsidR="00385CBE">
        <w:rPr>
          <w:rFonts w:ascii="Arial" w:hAnsi="Arial" w:cs="Arial"/>
          <w:sz w:val="24"/>
          <w:szCs w:val="24"/>
        </w:rPr>
        <w:t xml:space="preserve">, </w:t>
      </w:r>
      <w:r w:rsidR="00385CBE" w:rsidRPr="004F7D0E">
        <w:rPr>
          <w:rFonts w:ascii="Arial" w:hAnsi="Arial" w:cs="Arial"/>
          <w:sz w:val="24"/>
          <w:szCs w:val="24"/>
        </w:rPr>
        <w:t xml:space="preserve">damage, </w:t>
      </w:r>
      <w:proofErr w:type="gramStart"/>
      <w:r w:rsidR="00385CBE" w:rsidRPr="004F7D0E">
        <w:rPr>
          <w:rFonts w:ascii="Arial" w:hAnsi="Arial" w:cs="Arial"/>
          <w:sz w:val="24"/>
          <w:szCs w:val="24"/>
        </w:rPr>
        <w:t>loss</w:t>
      </w:r>
      <w:proofErr w:type="gramEnd"/>
      <w:r w:rsidRPr="004F7D0E">
        <w:rPr>
          <w:rFonts w:ascii="Arial" w:hAnsi="Arial" w:cs="Arial"/>
          <w:sz w:val="24"/>
          <w:szCs w:val="24"/>
        </w:rPr>
        <w:t xml:space="preserve"> or</w:t>
      </w:r>
      <w:r w:rsidRPr="00413294">
        <w:rPr>
          <w:rFonts w:ascii="Arial" w:hAnsi="Arial" w:cs="Arial"/>
          <w:sz w:val="24"/>
          <w:szCs w:val="24"/>
        </w:rPr>
        <w:t xml:space="preserve"> any concerns please phone immediately </w:t>
      </w:r>
      <w:r w:rsidR="00033DBC">
        <w:rPr>
          <w:rFonts w:ascii="Arial" w:hAnsi="Arial" w:cs="Arial"/>
          <w:sz w:val="24"/>
          <w:szCs w:val="24"/>
        </w:rPr>
        <w:t xml:space="preserve">the Northern Renewable Centre on </w:t>
      </w:r>
      <w:r w:rsidR="00C669BD">
        <w:rPr>
          <w:rFonts w:ascii="Arial" w:hAnsi="Arial" w:cs="Arial"/>
          <w:sz w:val="24"/>
          <w:szCs w:val="24"/>
        </w:rPr>
        <w:t>07729 751561</w:t>
      </w:r>
    </w:p>
    <w:p w14:paraId="3FEE0CC8" w14:textId="73D88A2E" w:rsidR="00413294" w:rsidRPr="00413294" w:rsidRDefault="00033DBC" w:rsidP="00033DBC">
      <w:pPr>
        <w:spacing w:before="120"/>
        <w:rPr>
          <w:rFonts w:ascii="Arial" w:hAnsi="Arial" w:cs="Arial"/>
          <w:sz w:val="24"/>
          <w:szCs w:val="24"/>
        </w:rPr>
      </w:pPr>
      <w:r>
        <w:rPr>
          <w:rFonts w:ascii="Arial" w:hAnsi="Arial" w:cs="Arial"/>
          <w:sz w:val="24"/>
          <w:szCs w:val="24"/>
        </w:rPr>
        <w:t>1</w:t>
      </w:r>
      <w:r w:rsidR="00E26B69">
        <w:rPr>
          <w:rFonts w:ascii="Arial" w:hAnsi="Arial" w:cs="Arial"/>
          <w:sz w:val="24"/>
          <w:szCs w:val="24"/>
        </w:rPr>
        <w:t>2</w:t>
      </w:r>
      <w:r>
        <w:rPr>
          <w:rFonts w:ascii="Arial" w:hAnsi="Arial" w:cs="Arial"/>
          <w:sz w:val="24"/>
          <w:szCs w:val="24"/>
        </w:rPr>
        <w:t xml:space="preserve">. </w:t>
      </w:r>
      <w:r w:rsidR="00413294" w:rsidRPr="00413294">
        <w:rPr>
          <w:rFonts w:ascii="Arial" w:hAnsi="Arial" w:cs="Arial"/>
          <w:sz w:val="24"/>
          <w:szCs w:val="24"/>
        </w:rPr>
        <w:t>All chairs must be returned 30 minutes before the NRC closes</w:t>
      </w:r>
      <w:r>
        <w:rPr>
          <w:rFonts w:ascii="Arial" w:hAnsi="Arial" w:cs="Arial"/>
          <w:sz w:val="24"/>
          <w:szCs w:val="24"/>
        </w:rPr>
        <w:t>.</w:t>
      </w:r>
    </w:p>
    <w:p w14:paraId="4E3F99E1" w14:textId="2E8F8C1A" w:rsidR="00385CBE" w:rsidRPr="00413294" w:rsidRDefault="00033DBC" w:rsidP="00CA375F">
      <w:pPr>
        <w:spacing w:before="120"/>
        <w:rPr>
          <w:rFonts w:ascii="Arial" w:hAnsi="Arial" w:cs="Arial"/>
          <w:sz w:val="24"/>
          <w:szCs w:val="24"/>
        </w:rPr>
      </w:pPr>
      <w:r>
        <w:rPr>
          <w:rFonts w:ascii="Arial" w:hAnsi="Arial" w:cs="Arial"/>
          <w:sz w:val="24"/>
          <w:szCs w:val="24"/>
        </w:rPr>
        <w:t>1</w:t>
      </w:r>
      <w:r w:rsidR="00E26B69">
        <w:rPr>
          <w:rFonts w:ascii="Arial" w:hAnsi="Arial" w:cs="Arial"/>
          <w:sz w:val="24"/>
          <w:szCs w:val="24"/>
        </w:rPr>
        <w:t>3</w:t>
      </w:r>
      <w:r>
        <w:rPr>
          <w:rFonts w:ascii="Arial" w:hAnsi="Arial" w:cs="Arial"/>
          <w:sz w:val="24"/>
          <w:szCs w:val="24"/>
        </w:rPr>
        <w:t xml:space="preserve">. </w:t>
      </w:r>
      <w:r w:rsidR="00CA375F">
        <w:rPr>
          <w:rFonts w:ascii="Arial" w:hAnsi="Arial" w:cs="Arial"/>
          <w:sz w:val="24"/>
          <w:szCs w:val="24"/>
        </w:rPr>
        <w:t xml:space="preserve">Please be responsible when using the wheelchairs and lifting equipment. </w:t>
      </w:r>
    </w:p>
    <w:p w14:paraId="649E9392" w14:textId="6595DF5C" w:rsidR="00DB1A9D" w:rsidRDefault="00033DBC" w:rsidP="00033DBC">
      <w:pPr>
        <w:spacing w:before="120"/>
        <w:rPr>
          <w:rFonts w:ascii="Arial" w:hAnsi="Arial" w:cs="Arial"/>
          <w:sz w:val="24"/>
          <w:szCs w:val="24"/>
        </w:rPr>
      </w:pPr>
      <w:r>
        <w:rPr>
          <w:rFonts w:ascii="Arial" w:hAnsi="Arial" w:cs="Arial"/>
          <w:sz w:val="24"/>
          <w:szCs w:val="24"/>
        </w:rPr>
        <w:t>1</w:t>
      </w:r>
      <w:r w:rsidR="00E26B69">
        <w:rPr>
          <w:rFonts w:ascii="Arial" w:hAnsi="Arial" w:cs="Arial"/>
          <w:sz w:val="24"/>
          <w:szCs w:val="24"/>
        </w:rPr>
        <w:t>4</w:t>
      </w:r>
      <w:r>
        <w:rPr>
          <w:rFonts w:ascii="Arial" w:hAnsi="Arial" w:cs="Arial"/>
          <w:sz w:val="24"/>
          <w:szCs w:val="24"/>
        </w:rPr>
        <w:t>. The equipment provided can take people up to the following weights.</w:t>
      </w:r>
    </w:p>
    <w:p w14:paraId="2F8EFED3" w14:textId="039E4510" w:rsidR="00033DBC" w:rsidRDefault="00033DBC" w:rsidP="00413294">
      <w:pPr>
        <w:rPr>
          <w:rFonts w:ascii="Arial" w:hAnsi="Arial" w:cs="Arial"/>
          <w:sz w:val="24"/>
          <w:szCs w:val="24"/>
        </w:rPr>
      </w:pPr>
    </w:p>
    <w:tbl>
      <w:tblPr>
        <w:tblStyle w:val="TableGrid"/>
        <w:tblW w:w="0" w:type="auto"/>
        <w:tblLook w:val="04A0" w:firstRow="1" w:lastRow="0" w:firstColumn="1" w:lastColumn="0" w:noHBand="0" w:noVBand="1"/>
      </w:tblPr>
      <w:tblGrid>
        <w:gridCol w:w="3005"/>
        <w:gridCol w:w="1385"/>
        <w:gridCol w:w="1701"/>
      </w:tblGrid>
      <w:tr w:rsidR="00033DBC" w14:paraId="1C645800" w14:textId="77777777" w:rsidTr="00033DBC">
        <w:tc>
          <w:tcPr>
            <w:tcW w:w="3005" w:type="dxa"/>
          </w:tcPr>
          <w:p w14:paraId="22C64FA7" w14:textId="605C3B4C" w:rsidR="00033DBC" w:rsidRDefault="00033DBC" w:rsidP="00413294">
            <w:pPr>
              <w:rPr>
                <w:rFonts w:ascii="Arial" w:hAnsi="Arial" w:cs="Arial"/>
                <w:sz w:val="24"/>
                <w:szCs w:val="24"/>
              </w:rPr>
            </w:pPr>
            <w:r>
              <w:rPr>
                <w:rFonts w:ascii="Arial" w:hAnsi="Arial" w:cs="Arial"/>
                <w:sz w:val="24"/>
                <w:szCs w:val="24"/>
              </w:rPr>
              <w:t>Debug</w:t>
            </w:r>
          </w:p>
        </w:tc>
        <w:tc>
          <w:tcPr>
            <w:tcW w:w="1385" w:type="dxa"/>
          </w:tcPr>
          <w:p w14:paraId="2CEA8306" w14:textId="61606D93" w:rsidR="00033DBC" w:rsidRDefault="00033DBC" w:rsidP="00413294">
            <w:pPr>
              <w:rPr>
                <w:rFonts w:ascii="Arial" w:hAnsi="Arial" w:cs="Arial"/>
                <w:sz w:val="24"/>
                <w:szCs w:val="24"/>
              </w:rPr>
            </w:pPr>
            <w:r w:rsidRPr="00413294">
              <w:rPr>
                <w:rFonts w:ascii="Arial" w:hAnsi="Arial" w:cs="Arial"/>
                <w:sz w:val="24"/>
                <w:szCs w:val="24"/>
              </w:rPr>
              <w:t>182kg</w:t>
            </w:r>
          </w:p>
        </w:tc>
        <w:tc>
          <w:tcPr>
            <w:tcW w:w="1701" w:type="dxa"/>
          </w:tcPr>
          <w:p w14:paraId="3BB1505A" w14:textId="5E9C255E" w:rsidR="00033DBC" w:rsidRDefault="00033DBC" w:rsidP="00413294">
            <w:pPr>
              <w:rPr>
                <w:rFonts w:ascii="Arial" w:hAnsi="Arial" w:cs="Arial"/>
                <w:sz w:val="24"/>
                <w:szCs w:val="24"/>
              </w:rPr>
            </w:pPr>
            <w:r w:rsidRPr="00413294">
              <w:rPr>
                <w:rFonts w:ascii="Arial" w:hAnsi="Arial" w:cs="Arial"/>
                <w:sz w:val="24"/>
                <w:szCs w:val="24"/>
              </w:rPr>
              <w:t>28 stones</w:t>
            </w:r>
          </w:p>
        </w:tc>
      </w:tr>
      <w:tr w:rsidR="00033DBC" w14:paraId="1B49EDF6" w14:textId="77777777" w:rsidTr="00033DBC">
        <w:tc>
          <w:tcPr>
            <w:tcW w:w="3005" w:type="dxa"/>
          </w:tcPr>
          <w:p w14:paraId="5090C088" w14:textId="63EE2608" w:rsidR="00033DBC" w:rsidRDefault="00033DBC" w:rsidP="00413294">
            <w:pPr>
              <w:rPr>
                <w:rFonts w:ascii="Arial" w:hAnsi="Arial" w:cs="Arial"/>
                <w:sz w:val="24"/>
                <w:szCs w:val="24"/>
              </w:rPr>
            </w:pPr>
            <w:proofErr w:type="spellStart"/>
            <w:r w:rsidRPr="00413294">
              <w:rPr>
                <w:rFonts w:ascii="Arial" w:hAnsi="Arial" w:cs="Arial"/>
                <w:sz w:val="24"/>
                <w:szCs w:val="24"/>
              </w:rPr>
              <w:t>Hippocampe</w:t>
            </w:r>
            <w:proofErr w:type="spellEnd"/>
          </w:p>
        </w:tc>
        <w:tc>
          <w:tcPr>
            <w:tcW w:w="1385" w:type="dxa"/>
          </w:tcPr>
          <w:p w14:paraId="5C36F4A6" w14:textId="7156CDC0" w:rsidR="00033DBC" w:rsidRDefault="00033DBC" w:rsidP="00413294">
            <w:pPr>
              <w:rPr>
                <w:rFonts w:ascii="Arial" w:hAnsi="Arial" w:cs="Arial"/>
                <w:sz w:val="24"/>
                <w:szCs w:val="24"/>
              </w:rPr>
            </w:pPr>
            <w:r w:rsidRPr="00413294">
              <w:rPr>
                <w:rFonts w:ascii="Arial" w:hAnsi="Arial" w:cs="Arial"/>
                <w:sz w:val="24"/>
                <w:szCs w:val="24"/>
              </w:rPr>
              <w:t>120kg</w:t>
            </w:r>
          </w:p>
        </w:tc>
        <w:tc>
          <w:tcPr>
            <w:tcW w:w="1701" w:type="dxa"/>
          </w:tcPr>
          <w:p w14:paraId="43547CF0" w14:textId="72A889A7" w:rsidR="00033DBC" w:rsidRDefault="00033DBC" w:rsidP="00413294">
            <w:pPr>
              <w:rPr>
                <w:rFonts w:ascii="Arial" w:hAnsi="Arial" w:cs="Arial"/>
                <w:sz w:val="24"/>
                <w:szCs w:val="24"/>
              </w:rPr>
            </w:pPr>
            <w:r w:rsidRPr="00413294">
              <w:rPr>
                <w:rFonts w:ascii="Arial" w:hAnsi="Arial" w:cs="Arial"/>
                <w:sz w:val="24"/>
                <w:szCs w:val="24"/>
              </w:rPr>
              <w:t>18 stones</w:t>
            </w:r>
          </w:p>
        </w:tc>
      </w:tr>
      <w:tr w:rsidR="00033DBC" w14:paraId="45F093AD" w14:textId="77777777" w:rsidTr="00033DBC">
        <w:tc>
          <w:tcPr>
            <w:tcW w:w="3005" w:type="dxa"/>
          </w:tcPr>
          <w:p w14:paraId="7E3AC9FC" w14:textId="14C8D728" w:rsidR="00033DBC" w:rsidRDefault="00033DBC" w:rsidP="00413294">
            <w:pPr>
              <w:rPr>
                <w:rFonts w:ascii="Arial" w:hAnsi="Arial" w:cs="Arial"/>
                <w:sz w:val="24"/>
                <w:szCs w:val="24"/>
              </w:rPr>
            </w:pPr>
            <w:r w:rsidRPr="00413294">
              <w:rPr>
                <w:rFonts w:ascii="Arial" w:hAnsi="Arial" w:cs="Arial"/>
                <w:sz w:val="24"/>
                <w:szCs w:val="24"/>
              </w:rPr>
              <w:t>Birdie Evo Mobile Hoist</w:t>
            </w:r>
          </w:p>
        </w:tc>
        <w:tc>
          <w:tcPr>
            <w:tcW w:w="1385" w:type="dxa"/>
          </w:tcPr>
          <w:p w14:paraId="3063BDA9" w14:textId="52CCAFF5" w:rsidR="00033DBC" w:rsidRDefault="00033DBC" w:rsidP="00033DBC">
            <w:pPr>
              <w:rPr>
                <w:rFonts w:ascii="Arial" w:hAnsi="Arial" w:cs="Arial"/>
                <w:sz w:val="24"/>
                <w:szCs w:val="24"/>
              </w:rPr>
            </w:pPr>
            <w:r w:rsidRPr="00413294">
              <w:rPr>
                <w:rFonts w:ascii="Arial" w:hAnsi="Arial" w:cs="Arial"/>
                <w:sz w:val="24"/>
                <w:szCs w:val="24"/>
              </w:rPr>
              <w:t>180kg</w:t>
            </w:r>
          </w:p>
        </w:tc>
        <w:tc>
          <w:tcPr>
            <w:tcW w:w="1701" w:type="dxa"/>
          </w:tcPr>
          <w:p w14:paraId="7D6FD2A2" w14:textId="113C4437" w:rsidR="00033DBC" w:rsidRDefault="00CA375F" w:rsidP="00413294">
            <w:pPr>
              <w:rPr>
                <w:rFonts w:ascii="Arial" w:hAnsi="Arial" w:cs="Arial"/>
                <w:sz w:val="24"/>
                <w:szCs w:val="24"/>
              </w:rPr>
            </w:pPr>
            <w:r>
              <w:rPr>
                <w:rFonts w:ascii="Arial" w:hAnsi="Arial" w:cs="Arial"/>
                <w:sz w:val="24"/>
                <w:szCs w:val="24"/>
              </w:rPr>
              <w:t>2</w:t>
            </w:r>
            <w:r w:rsidR="00033DBC">
              <w:rPr>
                <w:rFonts w:ascii="Arial" w:hAnsi="Arial" w:cs="Arial"/>
                <w:sz w:val="24"/>
                <w:szCs w:val="24"/>
              </w:rPr>
              <w:t>8</w:t>
            </w:r>
            <w:r>
              <w:rPr>
                <w:rFonts w:ascii="Arial" w:hAnsi="Arial" w:cs="Arial"/>
                <w:sz w:val="24"/>
                <w:szCs w:val="24"/>
              </w:rPr>
              <w:t xml:space="preserve"> stones</w:t>
            </w:r>
          </w:p>
        </w:tc>
      </w:tr>
    </w:tbl>
    <w:p w14:paraId="7F4FE61A" w14:textId="333673A4" w:rsidR="00E26B69" w:rsidRDefault="00E26B69" w:rsidP="00E26B69">
      <w:pPr>
        <w:spacing w:before="120"/>
        <w:rPr>
          <w:rFonts w:ascii="Arial" w:hAnsi="Arial" w:cs="Arial"/>
          <w:sz w:val="24"/>
          <w:szCs w:val="24"/>
        </w:rPr>
      </w:pPr>
      <w:r>
        <w:rPr>
          <w:rFonts w:ascii="Arial" w:hAnsi="Arial" w:cs="Arial"/>
          <w:sz w:val="24"/>
          <w:szCs w:val="24"/>
        </w:rPr>
        <w:t xml:space="preserve">15. The Hirer and NRC agree that NRC shall not be </w:t>
      </w:r>
      <w:r w:rsidRPr="00DB1A9D">
        <w:rPr>
          <w:rFonts w:ascii="Arial" w:hAnsi="Arial" w:cs="Arial"/>
          <w:sz w:val="24"/>
          <w:szCs w:val="24"/>
        </w:rPr>
        <w:t xml:space="preserve">held liable for any damage or injury caused by negligence, any act or omission of the </w:t>
      </w:r>
      <w:r>
        <w:rPr>
          <w:rFonts w:ascii="Arial" w:hAnsi="Arial" w:cs="Arial"/>
          <w:sz w:val="24"/>
          <w:szCs w:val="24"/>
        </w:rPr>
        <w:t>H</w:t>
      </w:r>
      <w:r w:rsidRPr="00DB1A9D">
        <w:rPr>
          <w:rFonts w:ascii="Arial" w:hAnsi="Arial" w:cs="Arial"/>
          <w:sz w:val="24"/>
          <w:szCs w:val="24"/>
        </w:rPr>
        <w:t>irer in using the wheelchair</w:t>
      </w:r>
    </w:p>
    <w:p w14:paraId="74D804C8" w14:textId="682BF0A4" w:rsidR="00413294" w:rsidRDefault="00413294" w:rsidP="00033DBC">
      <w:pPr>
        <w:rPr>
          <w:rFonts w:ascii="Arial" w:hAnsi="Arial" w:cs="Arial"/>
          <w:sz w:val="24"/>
          <w:szCs w:val="24"/>
        </w:rPr>
      </w:pPr>
    </w:p>
    <w:p w14:paraId="78BBAB47" w14:textId="70BB0417" w:rsidR="004F7D0E" w:rsidRDefault="004F7D0E" w:rsidP="00033DBC">
      <w:pPr>
        <w:rPr>
          <w:rFonts w:ascii="Arial" w:hAnsi="Arial" w:cs="Arial"/>
          <w:sz w:val="24"/>
          <w:szCs w:val="24"/>
        </w:rPr>
      </w:pPr>
    </w:p>
    <w:p w14:paraId="5198E44F" w14:textId="77777777" w:rsidR="00E26B69" w:rsidRPr="00413294" w:rsidRDefault="00E26B69" w:rsidP="00033DBC">
      <w:pPr>
        <w:rPr>
          <w:rFonts w:ascii="Arial" w:hAnsi="Arial" w:cs="Arial"/>
          <w:sz w:val="24"/>
          <w:szCs w:val="24"/>
        </w:rPr>
      </w:pPr>
    </w:p>
    <w:sectPr w:rsidR="00E26B69" w:rsidRPr="00413294" w:rsidSect="00E26B6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1D15" w14:textId="77777777" w:rsidR="00023061" w:rsidRDefault="00023061" w:rsidP="006A2DF5">
      <w:r>
        <w:separator/>
      </w:r>
    </w:p>
  </w:endnote>
  <w:endnote w:type="continuationSeparator" w:id="0">
    <w:p w14:paraId="1536C9A6" w14:textId="77777777" w:rsidR="00023061" w:rsidRDefault="00023061" w:rsidP="006A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CF88" w14:textId="77777777" w:rsidR="006A2DF5" w:rsidRDefault="006A2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2D1E" w14:textId="77777777" w:rsidR="006A2DF5" w:rsidRDefault="006A2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8EFC" w14:textId="77777777" w:rsidR="006A2DF5" w:rsidRDefault="006A2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4C86" w14:textId="77777777" w:rsidR="00023061" w:rsidRDefault="00023061" w:rsidP="006A2DF5">
      <w:r>
        <w:separator/>
      </w:r>
    </w:p>
  </w:footnote>
  <w:footnote w:type="continuationSeparator" w:id="0">
    <w:p w14:paraId="602CF4AB" w14:textId="77777777" w:rsidR="00023061" w:rsidRDefault="00023061" w:rsidP="006A2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38E4" w14:textId="5F410E00" w:rsidR="006A2DF5" w:rsidRDefault="00000000">
    <w:pPr>
      <w:pStyle w:val="Header"/>
    </w:pPr>
    <w:r>
      <w:rPr>
        <w:noProof/>
      </w:rPr>
      <w:pict w14:anchorId="5DC31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80641" o:spid="_x0000_s1026" type="#_x0000_t75" style="position:absolute;margin-left:0;margin-top:0;width:523.2pt;height:491.55pt;z-index:-251657216;mso-position-horizontal:center;mso-position-horizontal-relative:margin;mso-position-vertical:center;mso-position-vertical-relative:margin" o:allowincell="f">
          <v:imagedata r:id="rId1" o:title="Beach Wheel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2B90" w14:textId="1F9C618C" w:rsidR="006A2DF5" w:rsidRDefault="00000000">
    <w:pPr>
      <w:pStyle w:val="Header"/>
    </w:pPr>
    <w:r>
      <w:rPr>
        <w:noProof/>
      </w:rPr>
      <w:pict w14:anchorId="4D570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80642" o:spid="_x0000_s1027" type="#_x0000_t75" style="position:absolute;margin-left:0;margin-top:0;width:523.2pt;height:491.55pt;z-index:-251656192;mso-position-horizontal:center;mso-position-horizontal-relative:margin;mso-position-vertical:center;mso-position-vertical-relative:margin" o:allowincell="f">
          <v:imagedata r:id="rId1" o:title="Beach Wheel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CABD" w14:textId="5EF4443E" w:rsidR="006A2DF5" w:rsidRDefault="00000000">
    <w:pPr>
      <w:pStyle w:val="Header"/>
    </w:pPr>
    <w:r>
      <w:rPr>
        <w:noProof/>
      </w:rPr>
      <w:pict w14:anchorId="5BEAF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80640" o:spid="_x0000_s1025" type="#_x0000_t75" style="position:absolute;margin-left:0;margin-top:0;width:523.2pt;height:491.55pt;z-index:-251658240;mso-position-horizontal:center;mso-position-horizontal-relative:margin;mso-position-vertical:center;mso-position-vertical-relative:margin" o:allowincell="f">
          <v:imagedata r:id="rId1" o:title="Beach Wheel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22ABA"/>
    <w:multiLevelType w:val="hybridMultilevel"/>
    <w:tmpl w:val="E69C9F70"/>
    <w:lvl w:ilvl="0" w:tplc="1502350E">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2750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C4"/>
    <w:rsid w:val="00023061"/>
    <w:rsid w:val="00033DBC"/>
    <w:rsid w:val="000D3934"/>
    <w:rsid w:val="00132528"/>
    <w:rsid w:val="00173FC4"/>
    <w:rsid w:val="00282409"/>
    <w:rsid w:val="00385CBE"/>
    <w:rsid w:val="00413294"/>
    <w:rsid w:val="0041667E"/>
    <w:rsid w:val="004F7D0E"/>
    <w:rsid w:val="0054033E"/>
    <w:rsid w:val="006A2DF5"/>
    <w:rsid w:val="008E3904"/>
    <w:rsid w:val="008E5D8E"/>
    <w:rsid w:val="008F116F"/>
    <w:rsid w:val="00C669BD"/>
    <w:rsid w:val="00CA375F"/>
    <w:rsid w:val="00CC7852"/>
    <w:rsid w:val="00D02602"/>
    <w:rsid w:val="00D05BB2"/>
    <w:rsid w:val="00D77B2E"/>
    <w:rsid w:val="00DB1A9D"/>
    <w:rsid w:val="00E26B69"/>
    <w:rsid w:val="00EC1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542CB"/>
  <w15:chartTrackingRefBased/>
  <w15:docId w15:val="{4596F700-A892-4AC5-B449-5D9CCA09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D0E"/>
    <w:pPr>
      <w:ind w:left="720"/>
      <w:contextualSpacing/>
    </w:pPr>
  </w:style>
  <w:style w:type="character" w:styleId="CommentReference">
    <w:name w:val="annotation reference"/>
    <w:basedOn w:val="DefaultParagraphFont"/>
    <w:uiPriority w:val="99"/>
    <w:semiHidden/>
    <w:unhideWhenUsed/>
    <w:rsid w:val="000D3934"/>
    <w:rPr>
      <w:sz w:val="16"/>
      <w:szCs w:val="16"/>
    </w:rPr>
  </w:style>
  <w:style w:type="paragraph" w:styleId="CommentText">
    <w:name w:val="annotation text"/>
    <w:basedOn w:val="Normal"/>
    <w:link w:val="CommentTextChar"/>
    <w:uiPriority w:val="99"/>
    <w:unhideWhenUsed/>
    <w:rsid w:val="000D3934"/>
    <w:rPr>
      <w:sz w:val="20"/>
      <w:szCs w:val="20"/>
    </w:rPr>
  </w:style>
  <w:style w:type="character" w:customStyle="1" w:styleId="CommentTextChar">
    <w:name w:val="Comment Text Char"/>
    <w:basedOn w:val="DefaultParagraphFont"/>
    <w:link w:val="CommentText"/>
    <w:uiPriority w:val="99"/>
    <w:rsid w:val="000D3934"/>
    <w:rPr>
      <w:sz w:val="20"/>
      <w:szCs w:val="20"/>
    </w:rPr>
  </w:style>
  <w:style w:type="paragraph" w:styleId="CommentSubject">
    <w:name w:val="annotation subject"/>
    <w:basedOn w:val="CommentText"/>
    <w:next w:val="CommentText"/>
    <w:link w:val="CommentSubjectChar"/>
    <w:uiPriority w:val="99"/>
    <w:semiHidden/>
    <w:unhideWhenUsed/>
    <w:rsid w:val="000D3934"/>
    <w:rPr>
      <w:b/>
      <w:bCs/>
    </w:rPr>
  </w:style>
  <w:style w:type="character" w:customStyle="1" w:styleId="CommentSubjectChar">
    <w:name w:val="Comment Subject Char"/>
    <w:basedOn w:val="CommentTextChar"/>
    <w:link w:val="CommentSubject"/>
    <w:uiPriority w:val="99"/>
    <w:semiHidden/>
    <w:rsid w:val="000D3934"/>
    <w:rPr>
      <w:b/>
      <w:bCs/>
      <w:sz w:val="20"/>
      <w:szCs w:val="20"/>
    </w:rPr>
  </w:style>
  <w:style w:type="paragraph" w:styleId="Revision">
    <w:name w:val="Revision"/>
    <w:hidden/>
    <w:uiPriority w:val="99"/>
    <w:semiHidden/>
    <w:rsid w:val="00DB1A9D"/>
  </w:style>
  <w:style w:type="paragraph" w:styleId="Header">
    <w:name w:val="header"/>
    <w:basedOn w:val="Normal"/>
    <w:link w:val="HeaderChar"/>
    <w:uiPriority w:val="99"/>
    <w:unhideWhenUsed/>
    <w:rsid w:val="006A2DF5"/>
    <w:pPr>
      <w:tabs>
        <w:tab w:val="center" w:pos="4513"/>
        <w:tab w:val="right" w:pos="9026"/>
      </w:tabs>
    </w:pPr>
  </w:style>
  <w:style w:type="character" w:customStyle="1" w:styleId="HeaderChar">
    <w:name w:val="Header Char"/>
    <w:basedOn w:val="DefaultParagraphFont"/>
    <w:link w:val="Header"/>
    <w:uiPriority w:val="99"/>
    <w:rsid w:val="006A2DF5"/>
  </w:style>
  <w:style w:type="paragraph" w:styleId="Footer">
    <w:name w:val="footer"/>
    <w:basedOn w:val="Normal"/>
    <w:link w:val="FooterChar"/>
    <w:uiPriority w:val="99"/>
    <w:unhideWhenUsed/>
    <w:rsid w:val="006A2DF5"/>
    <w:pPr>
      <w:tabs>
        <w:tab w:val="center" w:pos="4513"/>
        <w:tab w:val="right" w:pos="9026"/>
      </w:tabs>
    </w:pPr>
  </w:style>
  <w:style w:type="character" w:customStyle="1" w:styleId="FooterChar">
    <w:name w:val="Footer Char"/>
    <w:basedOn w:val="DefaultParagraphFont"/>
    <w:link w:val="Footer"/>
    <w:uiPriority w:val="99"/>
    <w:rsid w:val="006A2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Chappell</dc:creator>
  <cp:keywords/>
  <dc:description/>
  <cp:lastModifiedBy>Stephanie Costello</cp:lastModifiedBy>
  <cp:revision>3</cp:revision>
  <dcterms:created xsi:type="dcterms:W3CDTF">2023-03-14T12:42:00Z</dcterms:created>
  <dcterms:modified xsi:type="dcterms:W3CDTF">2023-03-14T12:42:00Z</dcterms:modified>
</cp:coreProperties>
</file>